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44C4B" w14:textId="77777777" w:rsidR="0007387E" w:rsidRDefault="0007387E" w:rsidP="001F7CB9">
      <w:bookmarkStart w:id="0" w:name="_GoBack"/>
      <w:bookmarkEnd w:id="0"/>
    </w:p>
    <w:p w14:paraId="182FAA52" w14:textId="77777777" w:rsidR="00CC633C" w:rsidRDefault="00AE739D" w:rsidP="00CC633C">
      <w:pPr>
        <w:pStyle w:val="Heading1"/>
      </w:pPr>
      <w:r>
        <w:t>Health</w:t>
      </w:r>
      <w:r w:rsidR="00CC633C">
        <w:t xml:space="preserve"> share image</w:t>
      </w:r>
    </w:p>
    <w:p w14:paraId="77A5D3CB" w14:textId="77777777" w:rsidR="00CC633C" w:rsidRDefault="00CC633C" w:rsidP="001F7CB9"/>
    <w:p w14:paraId="2FBB01F1" w14:textId="5E66DB0E" w:rsidR="00CC633C" w:rsidRDefault="007F21B1" w:rsidP="001F7CB9">
      <w:r>
        <w:rPr>
          <w:noProof/>
        </w:rPr>
        <w:drawing>
          <wp:inline distT="0" distB="0" distL="0" distR="0" wp14:anchorId="2AEE903D" wp14:editId="2A9DC3F6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am-Act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6434F" w14:textId="77777777" w:rsidR="00CC633C" w:rsidRDefault="00CC633C" w:rsidP="001F7CB9"/>
    <w:p w14:paraId="0690EF7D" w14:textId="6FC8534A" w:rsidR="00CC633C" w:rsidRDefault="00CC633C" w:rsidP="00CC633C">
      <w:pPr>
        <w:pStyle w:val="Heading2"/>
      </w:pPr>
      <w:r>
        <w:t>Accompanying Twitter tweet</w:t>
      </w:r>
      <w:r w:rsidR="00B3193A">
        <w:t>s</w:t>
      </w:r>
    </w:p>
    <w:p w14:paraId="01405453" w14:textId="77777777" w:rsidR="00CC633C" w:rsidRDefault="00CC633C" w:rsidP="001F7CB9"/>
    <w:p w14:paraId="1BEF9353" w14:textId="50382F11" w:rsidR="00CC633C" w:rsidRDefault="001F048A" w:rsidP="00AE739D">
      <w:pPr>
        <w:shd w:val="clear" w:color="auto" w:fill="D2DCF0" w:themeFill="background2"/>
      </w:pPr>
      <w:r w:rsidRPr="001F048A">
        <w:t xml:space="preserve">Congress must pass the #DreamActNow to protect </w:t>
      </w:r>
      <w:r w:rsidR="007958DC">
        <w:t xml:space="preserve">the </w:t>
      </w:r>
      <w:r w:rsidRPr="001F048A">
        <w:t>health</w:t>
      </w:r>
      <w:r w:rsidR="007958DC">
        <w:t xml:space="preserve"> &amp; well-being</w:t>
      </w:r>
      <w:r w:rsidR="00B3193A">
        <w:t xml:space="preserve"> of </w:t>
      </w:r>
      <w:r w:rsidR="00D64018">
        <w:t xml:space="preserve">immigrant families. </w:t>
      </w:r>
      <w:r w:rsidRPr="001F048A">
        <w:t>Delay means unmet health</w:t>
      </w:r>
      <w:r w:rsidR="00B3193A">
        <w:t>care</w:t>
      </w:r>
      <w:r w:rsidRPr="001F048A">
        <w:t xml:space="preserve"> needs &amp; harm of stress and fear</w:t>
      </w:r>
      <w:r w:rsidR="00D64018">
        <w:t xml:space="preserve"> for 800,000 Dreamers &amp; their families</w:t>
      </w:r>
      <w:r w:rsidRPr="001F048A">
        <w:t>. @</w:t>
      </w:r>
      <w:r w:rsidRPr="003E12E4">
        <w:rPr>
          <w:i/>
        </w:rPr>
        <w:t>SenSherrodBrown</w:t>
      </w:r>
      <w:r w:rsidRPr="001F048A">
        <w:t>, demand a vote</w:t>
      </w:r>
      <w:r w:rsidR="00D64018">
        <w:t xml:space="preserve"> now</w:t>
      </w:r>
      <w:r w:rsidRPr="001F048A">
        <w:t xml:space="preserve">. </w:t>
      </w:r>
      <w:r w:rsidRPr="001F048A">
        <w:rPr>
          <w:i/>
        </w:rPr>
        <w:t>#ProtectOurCare #Tweetiatrician</w:t>
      </w:r>
    </w:p>
    <w:p w14:paraId="50F3A035" w14:textId="77777777" w:rsidR="001F048A" w:rsidRDefault="001F048A" w:rsidP="001F7CB9"/>
    <w:p w14:paraId="44B52FEA" w14:textId="17C08CD3" w:rsidR="00B3193A" w:rsidRDefault="00B3193A" w:rsidP="00B3193A">
      <w:pPr>
        <w:shd w:val="clear" w:color="auto" w:fill="D2DCF0" w:themeFill="background2"/>
      </w:pPr>
      <w:r w:rsidRPr="001F048A">
        <w:t xml:space="preserve">Congress must pass the #DreamActNow to protect </w:t>
      </w:r>
      <w:r>
        <w:t>the nation’s</w:t>
      </w:r>
      <w:r w:rsidRPr="001F048A">
        <w:t xml:space="preserve"> health. Delay </w:t>
      </w:r>
      <w:r>
        <w:t>would drive #Dreamer healthcare providers out of exam rooms &amp; into the shadows, worsening healthcare provider shortages</w:t>
      </w:r>
      <w:r w:rsidRPr="001F048A">
        <w:t>. @</w:t>
      </w:r>
      <w:r w:rsidRPr="003E12E4">
        <w:rPr>
          <w:i/>
        </w:rPr>
        <w:t>SenSherrodBrown</w:t>
      </w:r>
      <w:r w:rsidRPr="001F048A">
        <w:t>, demand a vote</w:t>
      </w:r>
      <w:r>
        <w:t xml:space="preserve"> to </w:t>
      </w:r>
      <w:r w:rsidRPr="001F048A">
        <w:rPr>
          <w:i/>
        </w:rPr>
        <w:t>#ProtectOurCare</w:t>
      </w:r>
      <w:r>
        <w:rPr>
          <w:i/>
        </w:rPr>
        <w:t>.</w:t>
      </w:r>
      <w:r w:rsidRPr="001F048A">
        <w:rPr>
          <w:i/>
        </w:rPr>
        <w:t xml:space="preserve"> </w:t>
      </w:r>
      <w:r>
        <w:rPr>
          <w:i/>
        </w:rPr>
        <w:t xml:space="preserve">#medstudent </w:t>
      </w:r>
      <w:r w:rsidRPr="001F048A">
        <w:rPr>
          <w:i/>
        </w:rPr>
        <w:t>#Tweetiatrician</w:t>
      </w:r>
    </w:p>
    <w:p w14:paraId="18EF2936" w14:textId="77777777" w:rsidR="00B3193A" w:rsidRDefault="00B3193A" w:rsidP="001F7CB9"/>
    <w:p w14:paraId="2D55FA6B" w14:textId="74B5714B" w:rsidR="00CC633C" w:rsidRDefault="003E12E4" w:rsidP="001F7CB9">
      <w:r>
        <w:t xml:space="preserve">All italics here indicate placeholders that the user would customize. </w:t>
      </w:r>
      <w:r w:rsidR="00B3193A">
        <w:t xml:space="preserve">As you can see, these </w:t>
      </w:r>
      <w:r w:rsidR="00CC633C">
        <w:t>tweet</w:t>
      </w:r>
      <w:r w:rsidR="00B3193A">
        <w:t>s leave</w:t>
      </w:r>
      <w:r w:rsidR="00CC633C">
        <w:t xml:space="preserve"> room for a </w:t>
      </w:r>
      <w:r w:rsidR="007958DC">
        <w:t>couple of</w:t>
      </w:r>
      <w:r w:rsidR="00CC633C">
        <w:t xml:space="preserve"> health hashtags</w:t>
      </w:r>
      <w:r w:rsidR="00AF6ACA">
        <w:t>, like the italicized ones above</w:t>
      </w:r>
      <w:r w:rsidR="00CC633C">
        <w:t>.</w:t>
      </w:r>
      <w:r>
        <w:t xml:space="preserve"> </w:t>
      </w:r>
    </w:p>
    <w:p w14:paraId="56749EE8" w14:textId="77777777" w:rsidR="00CC633C" w:rsidRDefault="00CC633C" w:rsidP="001F7CB9"/>
    <w:p w14:paraId="5301016C" w14:textId="77777777" w:rsidR="00CC633C" w:rsidRDefault="00CC633C" w:rsidP="00CC633C">
      <w:pPr>
        <w:pStyle w:val="Heading2"/>
      </w:pPr>
      <w:r>
        <w:t>And Facebook post</w:t>
      </w:r>
    </w:p>
    <w:p w14:paraId="68A06F96" w14:textId="77777777" w:rsidR="003E12E4" w:rsidRDefault="003E12E4" w:rsidP="001F7CB9"/>
    <w:p w14:paraId="5992DBB9" w14:textId="15E6BCA3" w:rsidR="00AF6ACA" w:rsidRPr="001F7CB9" w:rsidRDefault="003E12E4" w:rsidP="00D64018">
      <w:pPr>
        <w:shd w:val="clear" w:color="auto" w:fill="D2DCF0" w:themeFill="background2"/>
      </w:pPr>
      <w:r>
        <w:t xml:space="preserve">To protect the nation’s health, Congress must pass the bipartisan Dream Act. </w:t>
      </w:r>
      <w:r w:rsidR="00DD3998" w:rsidRPr="00DD3998">
        <w:t>Already, 122 young people are losing their DACA status every day, creating dangerous health consequences from unmet health care needs and the stress of constant threat of deportation.</w:t>
      </w:r>
      <w:r w:rsidR="00DD3998">
        <w:t xml:space="preserve"> </w:t>
      </w:r>
      <w:r w:rsidRPr="001F048A">
        <w:t>Since many Dreamers have earned or are pursuing health care careers, delay would also amplify a provider shortage that affects the health of citizens and immigrants alike.</w:t>
      </w:r>
      <w:r>
        <w:t xml:space="preserve"> </w:t>
      </w:r>
      <w:r w:rsidR="00CC633C">
        <w:t>Sen. @</w:t>
      </w:r>
      <w:r w:rsidR="00CC633C" w:rsidRPr="007958DC">
        <w:rPr>
          <w:i/>
        </w:rPr>
        <w:t>SherrodBrown</w:t>
      </w:r>
      <w:r w:rsidR="00CC633C" w:rsidRPr="00CC633C">
        <w:t>,</w:t>
      </w:r>
      <w:r w:rsidR="00CC633C">
        <w:t xml:space="preserve"> </w:t>
      </w:r>
      <w:r w:rsidR="00D64018">
        <w:t xml:space="preserve">stand with immigrant families and </w:t>
      </w:r>
      <w:r w:rsidR="00CC633C">
        <w:t>demand that Senate leadership</w:t>
      </w:r>
      <w:r w:rsidR="00CC633C" w:rsidRPr="00CC633C">
        <w:t xml:space="preserve"> pass the #DreamActNow.</w:t>
      </w:r>
    </w:p>
    <w:sectPr w:rsidR="00AF6ACA" w:rsidRPr="001F7CB9" w:rsidSect="0034572C"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16666" w14:textId="77777777" w:rsidR="00EB3A9F" w:rsidRDefault="00EB3A9F" w:rsidP="003E5311">
      <w:r>
        <w:separator/>
      </w:r>
    </w:p>
  </w:endnote>
  <w:endnote w:type="continuationSeparator" w:id="0">
    <w:p w14:paraId="38F83BAD" w14:textId="77777777" w:rsidR="00EB3A9F" w:rsidRDefault="00EB3A9F" w:rsidP="003E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 Franklin Gothic Std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Franklin Gothic Std Demi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B952" w14:textId="77777777" w:rsidR="00EB3A9F" w:rsidRDefault="00EB3A9F" w:rsidP="003E5311">
      <w:r>
        <w:separator/>
      </w:r>
    </w:p>
  </w:footnote>
  <w:footnote w:type="continuationSeparator" w:id="0">
    <w:p w14:paraId="0A1CE3E6" w14:textId="77777777" w:rsidR="00EB3A9F" w:rsidRDefault="00EB3A9F" w:rsidP="003E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DEAD" w14:textId="77777777" w:rsidR="003E5311" w:rsidRDefault="003E5311" w:rsidP="003E53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792F"/>
    <w:multiLevelType w:val="multilevel"/>
    <w:tmpl w:val="37844CA0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color w:val="auto"/>
        <w:position w:val="0"/>
        <w:sz w:val="22"/>
        <w:szCs w:val="22"/>
        <w:u w:color="231F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150"/>
      </w:pPr>
      <w:rPr>
        <w:rFonts w:ascii="Courier New" w:hAnsi="Courier New" w:cs="Courier New" w:hint="default"/>
        <w:color w:val="auto"/>
        <w:position w:val="0"/>
        <w:sz w:val="20"/>
        <w:szCs w:val="20"/>
        <w:u w:color="231F20"/>
      </w:rPr>
    </w:lvl>
    <w:lvl w:ilvl="2">
      <w:start w:val="1"/>
      <w:numFmt w:val="bullet"/>
      <w:lvlText w:val="•"/>
      <w:lvlJc w:val="left"/>
      <w:pPr>
        <w:tabs>
          <w:tab w:val="num" w:pos="3145"/>
        </w:tabs>
        <w:ind w:left="3145" w:hanging="150"/>
      </w:pPr>
      <w:rPr>
        <w:rFonts w:ascii="ITC Franklin Gothic Std" w:eastAsia="ITC Franklin Gothic Std" w:hAnsi="ITC Franklin Gothic Std" w:cs="ITC Franklin Gothic Std"/>
        <w:color w:val="8DC63F"/>
        <w:position w:val="0"/>
        <w:sz w:val="20"/>
        <w:szCs w:val="20"/>
        <w:u w:color="231F20"/>
      </w:rPr>
    </w:lvl>
    <w:lvl w:ilvl="3">
      <w:start w:val="1"/>
      <w:numFmt w:val="bullet"/>
      <w:lvlText w:val="•"/>
      <w:lvlJc w:val="left"/>
      <w:pPr>
        <w:tabs>
          <w:tab w:val="num" w:pos="4181"/>
        </w:tabs>
        <w:ind w:left="4181" w:hanging="150"/>
      </w:pPr>
      <w:rPr>
        <w:rFonts w:ascii="ITC Franklin Gothic Std" w:eastAsia="ITC Franklin Gothic Std" w:hAnsi="ITC Franklin Gothic Std" w:cs="ITC Franklin Gothic Std"/>
        <w:color w:val="8DC63F"/>
        <w:position w:val="0"/>
        <w:sz w:val="20"/>
        <w:szCs w:val="20"/>
        <w:u w:color="231F20"/>
      </w:rPr>
    </w:lvl>
    <w:lvl w:ilvl="4">
      <w:start w:val="1"/>
      <w:numFmt w:val="bullet"/>
      <w:lvlText w:val="•"/>
      <w:lvlJc w:val="left"/>
      <w:pPr>
        <w:tabs>
          <w:tab w:val="num" w:pos="5216"/>
        </w:tabs>
        <w:ind w:left="5216" w:hanging="150"/>
      </w:pPr>
      <w:rPr>
        <w:rFonts w:ascii="ITC Franklin Gothic Std" w:eastAsia="ITC Franklin Gothic Std" w:hAnsi="ITC Franklin Gothic Std" w:cs="ITC Franklin Gothic Std"/>
        <w:color w:val="8DC63F"/>
        <w:position w:val="0"/>
        <w:sz w:val="20"/>
        <w:szCs w:val="20"/>
        <w:u w:color="231F20"/>
      </w:rPr>
    </w:lvl>
    <w:lvl w:ilvl="5">
      <w:start w:val="1"/>
      <w:numFmt w:val="bullet"/>
      <w:lvlText w:val="•"/>
      <w:lvlJc w:val="left"/>
      <w:pPr>
        <w:tabs>
          <w:tab w:val="num" w:pos="6252"/>
        </w:tabs>
        <w:ind w:left="6252" w:hanging="150"/>
      </w:pPr>
      <w:rPr>
        <w:rFonts w:ascii="ITC Franklin Gothic Std" w:eastAsia="ITC Franklin Gothic Std" w:hAnsi="ITC Franklin Gothic Std" w:cs="ITC Franklin Gothic Std"/>
        <w:color w:val="8DC63F"/>
        <w:position w:val="0"/>
        <w:sz w:val="20"/>
        <w:szCs w:val="20"/>
        <w:u w:color="231F20"/>
      </w:rPr>
    </w:lvl>
    <w:lvl w:ilvl="6">
      <w:start w:val="1"/>
      <w:numFmt w:val="bullet"/>
      <w:lvlText w:val="•"/>
      <w:lvlJc w:val="left"/>
      <w:pPr>
        <w:tabs>
          <w:tab w:val="num" w:pos="7287"/>
        </w:tabs>
        <w:ind w:left="7287" w:hanging="150"/>
      </w:pPr>
      <w:rPr>
        <w:rFonts w:ascii="ITC Franklin Gothic Std" w:eastAsia="ITC Franklin Gothic Std" w:hAnsi="ITC Franklin Gothic Std" w:cs="ITC Franklin Gothic Std"/>
        <w:color w:val="8DC63F"/>
        <w:position w:val="0"/>
        <w:sz w:val="20"/>
        <w:szCs w:val="20"/>
        <w:u w:color="231F20"/>
      </w:rPr>
    </w:lvl>
    <w:lvl w:ilvl="7">
      <w:start w:val="1"/>
      <w:numFmt w:val="bullet"/>
      <w:lvlText w:val="•"/>
      <w:lvlJc w:val="left"/>
      <w:pPr>
        <w:tabs>
          <w:tab w:val="num" w:pos="8323"/>
        </w:tabs>
        <w:ind w:left="8323" w:hanging="150"/>
      </w:pPr>
      <w:rPr>
        <w:rFonts w:ascii="ITC Franklin Gothic Std" w:eastAsia="ITC Franklin Gothic Std" w:hAnsi="ITC Franklin Gothic Std" w:cs="ITC Franklin Gothic Std"/>
        <w:color w:val="8DC63F"/>
        <w:position w:val="0"/>
        <w:sz w:val="20"/>
        <w:szCs w:val="20"/>
        <w:u w:color="231F20"/>
      </w:rPr>
    </w:lvl>
    <w:lvl w:ilvl="8">
      <w:start w:val="1"/>
      <w:numFmt w:val="bullet"/>
      <w:lvlText w:val="•"/>
      <w:lvlJc w:val="left"/>
      <w:pPr>
        <w:tabs>
          <w:tab w:val="num" w:pos="9358"/>
        </w:tabs>
        <w:ind w:left="9358" w:hanging="150"/>
      </w:pPr>
      <w:rPr>
        <w:rFonts w:ascii="ITC Franklin Gothic Std" w:eastAsia="ITC Franklin Gothic Std" w:hAnsi="ITC Franklin Gothic Std" w:cs="ITC Franklin Gothic Std"/>
        <w:color w:val="8DC63F"/>
        <w:position w:val="0"/>
        <w:sz w:val="20"/>
        <w:szCs w:val="20"/>
        <w:u w:color="231F20"/>
      </w:rPr>
    </w:lvl>
  </w:abstractNum>
  <w:abstractNum w:abstractNumId="1" w15:restartNumberingAfterBreak="0">
    <w:nsid w:val="6BA615E3"/>
    <w:multiLevelType w:val="hybridMultilevel"/>
    <w:tmpl w:val="5C0821C0"/>
    <w:lvl w:ilvl="0" w:tplc="0654FCD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C"/>
    <w:rsid w:val="00033B2A"/>
    <w:rsid w:val="0007387E"/>
    <w:rsid w:val="00102CD1"/>
    <w:rsid w:val="00106F8C"/>
    <w:rsid w:val="00141F1E"/>
    <w:rsid w:val="00190CFE"/>
    <w:rsid w:val="001B559A"/>
    <w:rsid w:val="001F048A"/>
    <w:rsid w:val="001F7CB9"/>
    <w:rsid w:val="00241660"/>
    <w:rsid w:val="0025452F"/>
    <w:rsid w:val="002750D7"/>
    <w:rsid w:val="0028521A"/>
    <w:rsid w:val="002E513D"/>
    <w:rsid w:val="00313028"/>
    <w:rsid w:val="00320B3E"/>
    <w:rsid w:val="00326E91"/>
    <w:rsid w:val="0034572C"/>
    <w:rsid w:val="00380B17"/>
    <w:rsid w:val="00397130"/>
    <w:rsid w:val="003C34E6"/>
    <w:rsid w:val="003E12E4"/>
    <w:rsid w:val="003E5311"/>
    <w:rsid w:val="00490895"/>
    <w:rsid w:val="004E1890"/>
    <w:rsid w:val="004E755D"/>
    <w:rsid w:val="004F4FF8"/>
    <w:rsid w:val="00530B72"/>
    <w:rsid w:val="005721F7"/>
    <w:rsid w:val="00594ECE"/>
    <w:rsid w:val="005C47B5"/>
    <w:rsid w:val="00607E6B"/>
    <w:rsid w:val="00627D2F"/>
    <w:rsid w:val="006969D4"/>
    <w:rsid w:val="006C4573"/>
    <w:rsid w:val="006F2468"/>
    <w:rsid w:val="007373C3"/>
    <w:rsid w:val="00741905"/>
    <w:rsid w:val="007958DC"/>
    <w:rsid w:val="007A457F"/>
    <w:rsid w:val="007F21B1"/>
    <w:rsid w:val="008314EF"/>
    <w:rsid w:val="00834D65"/>
    <w:rsid w:val="00834E97"/>
    <w:rsid w:val="0085150E"/>
    <w:rsid w:val="008812A6"/>
    <w:rsid w:val="009E586E"/>
    <w:rsid w:val="00A55B0B"/>
    <w:rsid w:val="00A632E2"/>
    <w:rsid w:val="00AE739D"/>
    <w:rsid w:val="00AF6ACA"/>
    <w:rsid w:val="00B3193A"/>
    <w:rsid w:val="00B37D44"/>
    <w:rsid w:val="00B77F1F"/>
    <w:rsid w:val="00C169BC"/>
    <w:rsid w:val="00C500BC"/>
    <w:rsid w:val="00C94C94"/>
    <w:rsid w:val="00CB41A7"/>
    <w:rsid w:val="00CC633C"/>
    <w:rsid w:val="00D64018"/>
    <w:rsid w:val="00D73DA6"/>
    <w:rsid w:val="00D97381"/>
    <w:rsid w:val="00DA3310"/>
    <w:rsid w:val="00DB0F83"/>
    <w:rsid w:val="00DD3998"/>
    <w:rsid w:val="00E26D54"/>
    <w:rsid w:val="00E7516A"/>
    <w:rsid w:val="00EB3A9F"/>
    <w:rsid w:val="00EC0310"/>
    <w:rsid w:val="00EC6146"/>
    <w:rsid w:val="00F06100"/>
    <w:rsid w:val="00F23D46"/>
    <w:rsid w:val="00F53282"/>
    <w:rsid w:val="00F8668E"/>
    <w:rsid w:val="00FC7075"/>
    <w:rsid w:val="00FD5AFB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B5C21"/>
  <w15:chartTrackingRefBased/>
  <w15:docId w15:val="{541E3A33-9189-426F-8BA1-9B09769B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100"/>
    <w:pPr>
      <w:spacing w:after="0" w:line="240" w:lineRule="auto"/>
    </w:pPr>
    <w:rPr>
      <w:rFonts w:ascii="Segoe UI" w:hAnsi="Segoe UI"/>
    </w:rPr>
  </w:style>
  <w:style w:type="paragraph" w:styleId="Heading1">
    <w:name w:val="heading 1"/>
    <w:basedOn w:val="Body"/>
    <w:next w:val="Normal"/>
    <w:link w:val="Heading1Char"/>
    <w:uiPriority w:val="9"/>
    <w:qFormat/>
    <w:rsid w:val="00141F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Segoe UI" w:eastAsia="ITC Franklin Gothic Std Demi" w:hAnsi="Segoe UI" w:cs="Segoe UI"/>
      <w:bCs/>
      <w:color w:val="762B68"/>
      <w:spacing w:val="2"/>
      <w:sz w:val="28"/>
      <w:szCs w:val="24"/>
      <w:u w:color="8DC63F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C169BC"/>
    <w:pPr>
      <w:ind w:left="0"/>
      <w:outlineLvl w:val="1"/>
    </w:pPr>
    <w:rPr>
      <w:rFonts w:ascii="Segoe UI" w:hAnsi="Segoe UI" w:cs="Segoe UI"/>
      <w:color w:val="762B68"/>
      <w:sz w:val="24"/>
      <w:szCs w:val="22"/>
      <w:u w:color="231F20"/>
    </w:rPr>
  </w:style>
  <w:style w:type="paragraph" w:styleId="Heading3">
    <w:name w:val="heading 3"/>
    <w:basedOn w:val="BodyText"/>
    <w:next w:val="Normal"/>
    <w:link w:val="Heading3Char"/>
    <w:uiPriority w:val="9"/>
    <w:unhideWhenUsed/>
    <w:rsid w:val="00C169BC"/>
    <w:pPr>
      <w:ind w:left="0"/>
      <w:outlineLvl w:val="2"/>
    </w:pPr>
    <w:rPr>
      <w:rFonts w:ascii="Segoe UI" w:hAnsi="Segoe UI" w:cs="Segoe UI"/>
      <w:color w:val="43929E"/>
      <w:sz w:val="22"/>
      <w:szCs w:val="22"/>
      <w:u w:color="231F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F1E"/>
    <w:rPr>
      <w:rFonts w:ascii="Segoe UI" w:eastAsia="ITC Franklin Gothic Std Demi" w:hAnsi="Segoe UI" w:cs="Segoe UI"/>
      <w:bCs/>
      <w:color w:val="762B68"/>
      <w:spacing w:val="2"/>
      <w:sz w:val="28"/>
      <w:szCs w:val="24"/>
      <w:u w:color="8DC63F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C169BC"/>
    <w:rPr>
      <w:rFonts w:ascii="Segoe UI" w:eastAsia="Arial Unicode MS" w:hAnsi="Segoe UI" w:cs="Segoe UI"/>
      <w:color w:val="762B68"/>
      <w:sz w:val="24"/>
      <w:u w:color="231F20"/>
      <w:bdr w:val="nil"/>
    </w:rPr>
  </w:style>
  <w:style w:type="paragraph" w:styleId="NoSpacing">
    <w:name w:val="No Spacing"/>
    <w:uiPriority w:val="1"/>
    <w:rsid w:val="00F06100"/>
    <w:pPr>
      <w:spacing w:after="0" w:line="240" w:lineRule="auto"/>
    </w:pPr>
    <w:rPr>
      <w:rFonts w:ascii="Segoe UI" w:hAnsi="Segoe UI"/>
    </w:rPr>
  </w:style>
  <w:style w:type="character" w:customStyle="1" w:styleId="Heading3Char">
    <w:name w:val="Heading 3 Char"/>
    <w:basedOn w:val="DefaultParagraphFont"/>
    <w:link w:val="Heading3"/>
    <w:uiPriority w:val="9"/>
    <w:rsid w:val="00C169BC"/>
    <w:rPr>
      <w:rFonts w:ascii="Segoe UI" w:eastAsia="Arial Unicode MS" w:hAnsi="Segoe UI" w:cs="Segoe UI"/>
      <w:color w:val="43929E"/>
      <w:u w:color="231F2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F06100"/>
    <w:pPr>
      <w:contextualSpacing/>
    </w:pPr>
    <w:rPr>
      <w:rFonts w:eastAsiaTheme="majorEastAsia" w:cstheme="majorBidi"/>
      <w:color w:val="29256A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6100"/>
    <w:rPr>
      <w:rFonts w:ascii="Segoe UI" w:eastAsiaTheme="majorEastAsia" w:hAnsi="Segoe UI" w:cstheme="majorBidi"/>
      <w:color w:val="29256A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100"/>
    <w:pPr>
      <w:numPr>
        <w:ilvl w:val="1"/>
      </w:numPr>
      <w:spacing w:after="160"/>
    </w:pPr>
    <w:rPr>
      <w:rFonts w:eastAsiaTheme="minorEastAsia"/>
      <w:i/>
      <w:color w:val="29256A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6100"/>
    <w:rPr>
      <w:rFonts w:ascii="Segoe UI" w:eastAsiaTheme="minorEastAsia" w:hAnsi="Segoe UI"/>
      <w:i/>
      <w:color w:val="29256A"/>
      <w:spacing w:val="15"/>
      <w:sz w:val="28"/>
    </w:rPr>
  </w:style>
  <w:style w:type="character" w:styleId="SubtleEmphasis">
    <w:name w:val="Subtle Emphasis"/>
    <w:basedOn w:val="DefaultParagraphFont"/>
    <w:uiPriority w:val="19"/>
    <w:rsid w:val="00F06100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rsid w:val="00F06100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9E586E"/>
    <w:pPr>
      <w:numPr>
        <w:numId w:val="1"/>
      </w:numPr>
    </w:pPr>
  </w:style>
  <w:style w:type="paragraph" w:customStyle="1" w:styleId="SBPBlue">
    <w:name w:val="SBP Blue"/>
    <w:basedOn w:val="Normal"/>
    <w:link w:val="SBPBlueChar"/>
    <w:qFormat/>
    <w:rsid w:val="00F06100"/>
    <w:rPr>
      <w:color w:val="29256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6100"/>
    <w:rPr>
      <w:rFonts w:ascii="Segoe UI" w:hAnsi="Segoe UI"/>
    </w:rPr>
  </w:style>
  <w:style w:type="character" w:customStyle="1" w:styleId="BulletChar">
    <w:name w:val="Bullet Char"/>
    <w:basedOn w:val="ListParagraphChar"/>
    <w:link w:val="Bullet"/>
    <w:rsid w:val="00F06100"/>
    <w:rPr>
      <w:rFonts w:ascii="Segoe UI" w:hAnsi="Segoe UI"/>
    </w:rPr>
  </w:style>
  <w:style w:type="paragraph" w:customStyle="1" w:styleId="SBPGreen">
    <w:name w:val="SBP Green"/>
    <w:basedOn w:val="SBPBlue"/>
    <w:link w:val="SBPGreenChar"/>
    <w:qFormat/>
    <w:rsid w:val="00F06100"/>
    <w:rPr>
      <w:color w:val="8DC644"/>
    </w:rPr>
  </w:style>
  <w:style w:type="character" w:customStyle="1" w:styleId="SBPBlueChar">
    <w:name w:val="SBP Blue Char"/>
    <w:basedOn w:val="DefaultParagraphFont"/>
    <w:link w:val="SBPBlue"/>
    <w:rsid w:val="00F06100"/>
    <w:rPr>
      <w:rFonts w:ascii="Segoe UI" w:hAnsi="Segoe UI"/>
      <w:color w:val="29256A"/>
    </w:rPr>
  </w:style>
  <w:style w:type="paragraph" w:customStyle="1" w:styleId="SBPTeal">
    <w:name w:val="SBP Teal"/>
    <w:basedOn w:val="BodyText"/>
    <w:link w:val="SBPTealChar"/>
    <w:qFormat/>
    <w:rsid w:val="00C169BC"/>
    <w:pPr>
      <w:ind w:left="0"/>
    </w:pPr>
    <w:rPr>
      <w:rFonts w:ascii="Segoe UI" w:hAnsi="Segoe UI" w:cs="Segoe UI"/>
      <w:color w:val="50888D"/>
      <w:sz w:val="22"/>
      <w:szCs w:val="22"/>
      <w:u w:color="231F20"/>
    </w:rPr>
  </w:style>
  <w:style w:type="character" w:customStyle="1" w:styleId="SBPGreenChar">
    <w:name w:val="SBP Green Char"/>
    <w:basedOn w:val="SBPBlueChar"/>
    <w:link w:val="SBPGreen"/>
    <w:rsid w:val="00F06100"/>
    <w:rPr>
      <w:rFonts w:ascii="Segoe UI" w:hAnsi="Segoe UI"/>
      <w:color w:val="8DC644"/>
    </w:rPr>
  </w:style>
  <w:style w:type="paragraph" w:styleId="Header">
    <w:name w:val="header"/>
    <w:basedOn w:val="Normal"/>
    <w:link w:val="HeaderChar"/>
    <w:uiPriority w:val="99"/>
    <w:unhideWhenUsed/>
    <w:rsid w:val="003E5311"/>
    <w:pPr>
      <w:tabs>
        <w:tab w:val="center" w:pos="4680"/>
        <w:tab w:val="right" w:pos="9360"/>
      </w:tabs>
    </w:pPr>
  </w:style>
  <w:style w:type="character" w:customStyle="1" w:styleId="SBPTealChar">
    <w:name w:val="SBP Teal Char"/>
    <w:basedOn w:val="SBPGreenChar"/>
    <w:link w:val="SBPTeal"/>
    <w:rsid w:val="00C169BC"/>
    <w:rPr>
      <w:rFonts w:ascii="Segoe UI" w:eastAsia="Arial Unicode MS" w:hAnsi="Segoe UI" w:cs="Segoe UI"/>
      <w:color w:val="50888D"/>
      <w:u w:color="231F2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3E5311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3E5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11"/>
    <w:rPr>
      <w:rFonts w:ascii="Segoe UI" w:hAnsi="Segoe UI"/>
    </w:rPr>
  </w:style>
  <w:style w:type="paragraph" w:customStyle="1" w:styleId="Heading">
    <w:name w:val="Heading"/>
    <w:rsid w:val="000738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2" w:after="0" w:line="240" w:lineRule="auto"/>
      <w:ind w:left="1800"/>
      <w:outlineLvl w:val="1"/>
    </w:pPr>
    <w:rPr>
      <w:rFonts w:ascii="ITC Franklin Gothic Std Demi" w:eastAsia="ITC Franklin Gothic Std Demi" w:hAnsi="ITC Franklin Gothic Std Demi" w:cs="ITC Franklin Gothic Std Demi"/>
      <w:b/>
      <w:bCs/>
      <w:color w:val="000000"/>
      <w:sz w:val="20"/>
      <w:szCs w:val="20"/>
      <w:u w:color="000000"/>
      <w:bdr w:val="nil"/>
    </w:rPr>
  </w:style>
  <w:style w:type="paragraph" w:customStyle="1" w:styleId="Body">
    <w:name w:val="Body"/>
    <w:rsid w:val="000738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BodyText">
    <w:name w:val="Body Text"/>
    <w:link w:val="BodyTextChar"/>
    <w:rsid w:val="000738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800"/>
    </w:pPr>
    <w:rPr>
      <w:rFonts w:ascii="ITC Franklin Gothic Std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07387E"/>
    <w:rPr>
      <w:rFonts w:ascii="ITC Franklin Gothic Std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qFormat/>
    <w:rsid w:val="00C169BC"/>
    <w:rPr>
      <w:rFonts w:ascii="Segoe UI" w:hAnsi="Segoe UI"/>
      <w:color w:val="762B68"/>
      <w:sz w:val="22"/>
      <w:u w:val="single"/>
    </w:rPr>
  </w:style>
  <w:style w:type="paragraph" w:customStyle="1" w:styleId="SBPPurple">
    <w:name w:val="SBP Purple"/>
    <w:basedOn w:val="SBPTeal"/>
    <w:link w:val="SBPPurpleChar"/>
    <w:qFormat/>
    <w:rsid w:val="00C169BC"/>
    <w:rPr>
      <w:color w:val="762B68"/>
    </w:rPr>
  </w:style>
  <w:style w:type="table" w:styleId="TableGrid">
    <w:name w:val="Table Grid"/>
    <w:basedOn w:val="TableNormal"/>
    <w:uiPriority w:val="39"/>
    <w:rsid w:val="00C1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BPPurpleChar">
    <w:name w:val="SBP Purple Char"/>
    <w:basedOn w:val="SBPTealChar"/>
    <w:link w:val="SBPPurple"/>
    <w:rsid w:val="00C169BC"/>
    <w:rPr>
      <w:rFonts w:ascii="Segoe UI" w:eastAsia="Arial Unicode MS" w:hAnsi="Segoe UI" w:cs="Segoe UI"/>
      <w:color w:val="762B68"/>
      <w:u w:color="231F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DB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F83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F83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83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\Documents\Custom%20Office%20Templates\Springboard%20Blank.dotx" TargetMode="External"/></Relationships>
</file>

<file path=word/theme/theme1.xml><?xml version="1.0" encoding="utf-8"?>
<a:theme xmlns:a="http://schemas.openxmlformats.org/drawingml/2006/main" name="Springboard">
  <a:themeElements>
    <a:clrScheme name="Springboard">
      <a:dk1>
        <a:sysClr val="windowText" lastClr="000000"/>
      </a:dk1>
      <a:lt1>
        <a:sysClr val="window" lastClr="FFFFFF"/>
      </a:lt1>
      <a:dk2>
        <a:srgbClr val="29256A"/>
      </a:dk2>
      <a:lt2>
        <a:srgbClr val="D2DCF0"/>
      </a:lt2>
      <a:accent1>
        <a:srgbClr val="8DC644"/>
      </a:accent1>
      <a:accent2>
        <a:srgbClr val="324605"/>
      </a:accent2>
      <a:accent3>
        <a:srgbClr val="762B68"/>
      </a:accent3>
      <a:accent4>
        <a:srgbClr val="690A00"/>
      </a:accent4>
      <a:accent5>
        <a:srgbClr val="646464"/>
      </a:accent5>
      <a:accent6>
        <a:srgbClr val="FABE00"/>
      </a:accent6>
      <a:hlink>
        <a:srgbClr val="762B68"/>
      </a:hlink>
      <a:folHlink>
        <a:srgbClr val="690A00"/>
      </a:folHlink>
    </a:clrScheme>
    <a:fontScheme name="Springboa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Springboard Blank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Richard Irwin</cp:lastModifiedBy>
  <cp:revision>2</cp:revision>
  <dcterms:created xsi:type="dcterms:W3CDTF">2017-12-15T20:53:00Z</dcterms:created>
  <dcterms:modified xsi:type="dcterms:W3CDTF">2017-12-15T20:53:00Z</dcterms:modified>
</cp:coreProperties>
</file>